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71" w:rsidRPr="00B614D5" w:rsidRDefault="00685771" w:rsidP="006857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B614D5">
        <w:rPr>
          <w:rFonts w:ascii="Arial" w:eastAsia="Times New Roman" w:hAnsi="Arial" w:cs="Arial"/>
          <w:b/>
          <w:bCs/>
          <w:sz w:val="28"/>
          <w:szCs w:val="28"/>
          <w:u w:val="single"/>
        </w:rPr>
        <w:t>ZONE 13 CURLING</w:t>
      </w: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Representation:</w:t>
      </w: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>1 from Seine River</w:t>
      </w: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>2 from DSFM/Red River Valley/Sprague</w:t>
      </w: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>2 from Hanover</w:t>
      </w: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>3 from Sunrise Athletic Conference</w:t>
      </w: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Format: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One girls team and one boys team may enter the Zone Championship from each school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The winner of the Zone Championship will advance to the Provincial Championship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B614D5">
        <w:rPr>
          <w:rFonts w:ascii="Arial" w:eastAsia="Times New Roman" w:hAnsi="Arial" w:cs="Arial"/>
        </w:rPr>
        <w:t>The Zone Championship will run on a week day with the competition extended to a second day if the Convenor feels it is reasonable to do so depending on the draw.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The format of each competition must be decided by the Convenor based upon the number of entries in the competition. 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Each game will be 8 ends long with a bell at 1hr 45 min. (complete the end you’re on and one more end).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B614D5">
        <w:rPr>
          <w:rFonts w:ascii="Arial" w:eastAsia="Times New Roman" w:hAnsi="Arial" w:cs="Arial"/>
        </w:rPr>
        <w:t>There will be a 1 minute coaches break at the end of the fourth end</w:t>
      </w:r>
      <w:r w:rsidRPr="00B614D5">
        <w:rPr>
          <w:rFonts w:ascii="Arial" w:eastAsia="Times New Roman" w:hAnsi="Arial" w:cs="Arial"/>
          <w:b/>
        </w:rPr>
        <w:t>.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Each team will have a </w:t>
      </w:r>
      <w:proofErr w:type="gramStart"/>
      <w:r w:rsidRPr="00B614D5">
        <w:rPr>
          <w:rFonts w:ascii="Arial" w:eastAsia="Times New Roman" w:hAnsi="Arial" w:cs="Arial"/>
        </w:rPr>
        <w:t>1 minute</w:t>
      </w:r>
      <w:proofErr w:type="gramEnd"/>
      <w:r w:rsidRPr="00B614D5">
        <w:rPr>
          <w:rFonts w:ascii="Arial" w:eastAsia="Times New Roman" w:hAnsi="Arial" w:cs="Arial"/>
        </w:rPr>
        <w:t xml:space="preserve"> timeout which can be called whenever the team has control or is shooting.</w:t>
      </w:r>
    </w:p>
    <w:p w:rsidR="00685771" w:rsidRPr="00B614D5" w:rsidRDefault="00685771" w:rsidP="00685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The Convenor should set an entry deadline of at least 2 weeks prior to the competition.</w:t>
      </w:r>
    </w:p>
    <w:p w:rsidR="00685771" w:rsidRPr="00B614D5" w:rsidRDefault="00685771" w:rsidP="00685771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685771" w:rsidRPr="00B614D5" w:rsidRDefault="00685771" w:rsidP="0068577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Awards: </w:t>
      </w:r>
    </w:p>
    <w:p w:rsidR="00685771" w:rsidRPr="00B614D5" w:rsidRDefault="00685771" w:rsidP="0068577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Zone Banner and MHSAA curling crests are given to the championship teams</w:t>
      </w:r>
    </w:p>
    <w:p w:rsidR="00685771" w:rsidRPr="00B614D5" w:rsidRDefault="00685771" w:rsidP="0068577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(Effective 2015/2016 first place ribbons will no longer be given to the championship teams</w:t>
      </w:r>
    </w:p>
    <w:p w:rsidR="00685771" w:rsidRPr="00B614D5" w:rsidRDefault="00685771" w:rsidP="0068577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and finalist ribbons a will not be given to the runner up teams.)</w:t>
      </w:r>
    </w:p>
    <w:p w:rsidR="00685771" w:rsidRPr="00B614D5" w:rsidRDefault="00685771" w:rsidP="00685771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685771" w:rsidRPr="00B614D5" w:rsidRDefault="00685771" w:rsidP="0068577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** See MHSAA handbook for further zone/provincial guidelines and uniform rule</w:t>
      </w:r>
    </w:p>
    <w:p w:rsidR="00AD385D" w:rsidRPr="00685771" w:rsidRDefault="00AD385D" w:rsidP="00685771"/>
    <w:sectPr w:rsidR="00AD385D" w:rsidRPr="0068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8F"/>
    <w:multiLevelType w:val="hybridMultilevel"/>
    <w:tmpl w:val="CD549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81"/>
    <w:rsid w:val="00685771"/>
    <w:rsid w:val="00AD385D"/>
    <w:rsid w:val="00D33481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A460-1059-445E-93C6-1782D49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3</cp:revision>
  <dcterms:created xsi:type="dcterms:W3CDTF">2017-05-16T16:21:00Z</dcterms:created>
  <dcterms:modified xsi:type="dcterms:W3CDTF">2017-05-16T16:36:00Z</dcterms:modified>
</cp:coreProperties>
</file>